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50A" w:rsidRDefault="0080450A" w:rsidP="0080450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Projekt</w:t>
      </w:r>
    </w:p>
    <w:p w:rsidR="0080450A" w:rsidRDefault="0080450A" w:rsidP="008045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UCHWAŁA NR …/…./25</w:t>
      </w:r>
    </w:p>
    <w:p w:rsidR="0080450A" w:rsidRDefault="0080450A" w:rsidP="008045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 GMINY BRUDZEŃ DUŻY</w:t>
      </w:r>
    </w:p>
    <w:p w:rsidR="0080450A" w:rsidRDefault="0080450A" w:rsidP="008045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dnia … marca 2025 roku</w:t>
      </w: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sprawie wyrażenia zgody na oddanie w dzierżawę na okres do 3 lat w drodze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przetargu nieruchomości stanowiącej własność Gminy Brudzeń Duży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podstawie art. 18 ust. 2 punkt 9 litera a ustawy z dnia 8 marca 1990 roku o samorządzie gminnym      (t. j. Dz. U. 2024r. poz. 1465 z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zm.) oraz § 7 ust. </w:t>
      </w:r>
      <w:r w:rsidR="00DE2E1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Uchwały Nr XXII/158/05 Rady Gminy Brudzeń Duży z dnia 28 kwietnia 2005 roku w sprawie zasad gospodarowania nieruchomościami Gminy Brudzeń Duży, Rada Gminy w Brudzeniu Dużym uchwala, co następuje:</w:t>
      </w: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450A" w:rsidRDefault="0080450A" w:rsidP="0080450A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Wyraża się zgodę na </w:t>
      </w:r>
      <w:r w:rsidR="001B14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oddanie w dzierżawę </w:t>
      </w:r>
      <w:r w:rsidR="00FA7F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cele rolne </w:t>
      </w:r>
      <w:bookmarkStart w:id="0" w:name="_GoBack"/>
      <w:bookmarkEnd w:id="0"/>
      <w:r w:rsidR="001B14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okres do 3 lat niezabudowanej nieruchomości, położonej w obrębie </w:t>
      </w:r>
      <w:r w:rsidR="00746285">
        <w:rPr>
          <w:rFonts w:ascii="Times New Roman" w:hAnsi="Times New Roman" w:cs="Times New Roman"/>
          <w:color w:val="000000" w:themeColor="text1"/>
          <w:sz w:val="24"/>
          <w:szCs w:val="24"/>
        </w:rPr>
        <w:t>0015 Karwosieki Noskowice gm. Brudzeń Duży</w:t>
      </w:r>
      <w:r w:rsidR="00440B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46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oznaczonej działką ewidencyjną nr 126 o pow. 1,00 ha (R V – 1,00 ha), </w:t>
      </w:r>
      <w:r w:rsidR="00440BD1">
        <w:rPr>
          <w:rFonts w:ascii="Times New Roman" w:hAnsi="Times New Roman" w:cs="Times New Roman"/>
          <w:sz w:val="24"/>
          <w:szCs w:val="24"/>
        </w:rPr>
        <w:t>dla której Sąd Rejonowy w Płocku VI Wydział Ksiąg Wieczystych prowadzi księgę wieczystą PL1P/00072441/3.</w:t>
      </w:r>
    </w:p>
    <w:p w:rsidR="00440BD1" w:rsidRDefault="00440BD1" w:rsidP="0080450A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0BD1" w:rsidRDefault="00440BD1" w:rsidP="00440BD1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</w:p>
    <w:p w:rsidR="00440BD1" w:rsidRDefault="00440BD1" w:rsidP="00440BD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Oddanie w dzierżawę nieruchomości, o której mowa w § 1, nastąpi w drodze przetargu nieograniczonego.</w:t>
      </w:r>
    </w:p>
    <w:p w:rsidR="00440BD1" w:rsidRDefault="00440BD1" w:rsidP="00440BD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440BD1" w:rsidP="0080450A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</w:t>
      </w: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80450A" w:rsidRDefault="0080450A" w:rsidP="0080450A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</w:t>
      </w: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BD1" w:rsidRDefault="00440BD1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BD1" w:rsidRDefault="00440BD1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BD1" w:rsidRDefault="00440BD1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BD1" w:rsidRDefault="00440BD1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BD1" w:rsidRDefault="00440BD1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BD1" w:rsidRDefault="00440BD1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450A" w:rsidRDefault="0080450A" w:rsidP="008045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:rsidR="00440BD1" w:rsidRDefault="00440BD1" w:rsidP="008045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1D5" w:rsidRDefault="00440BD1" w:rsidP="00A340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Wobec zgłaszanego zainteresowania dzierżawą gruntu gminnego przez podmioty zainteresowane </w:t>
      </w:r>
      <w:r w:rsidR="000421D5">
        <w:rPr>
          <w:rFonts w:ascii="Times New Roman" w:hAnsi="Times New Roman" w:cs="Times New Roman"/>
          <w:sz w:val="24"/>
          <w:szCs w:val="24"/>
        </w:rPr>
        <w:t>wykorzystaniem tego gruntu, proponuje się podjąć kroki zmierzające do zawarcia umowy dzierżawy na przedmiotową nieruchomość.</w:t>
      </w:r>
    </w:p>
    <w:p w:rsidR="00A34064" w:rsidRDefault="00A34064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BD1" w:rsidRDefault="000421D5" w:rsidP="00A340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Potencjalny dzierżawca wyłoniony w drodze przetargu będzie miał możliwość racjonalnego zagospodarowania nieruchomości, a wydzierżawiającemu tj. Gminie pozwoli na uzyskanie – oprócz wylicytowanego czynszu dzierżawnego – dodatkowego dochodu w postaci podatku od nieruchomości.</w:t>
      </w:r>
    </w:p>
    <w:p w:rsidR="000421D5" w:rsidRDefault="000421D5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Aktualnie gmina nie czerpie z przedmiotowej nieruchomości żadnych korzyści finansowych.</w:t>
      </w:r>
    </w:p>
    <w:p w:rsidR="00A34064" w:rsidRDefault="00A34064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21D5" w:rsidRDefault="000421D5" w:rsidP="00804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 powyższych względów projekt niniejszej uchwały jest w pełni zasadny i celowy</w:t>
      </w:r>
      <w:r w:rsidR="00A34064">
        <w:rPr>
          <w:rFonts w:ascii="Times New Roman" w:hAnsi="Times New Roman" w:cs="Times New Roman"/>
          <w:sz w:val="24"/>
          <w:szCs w:val="24"/>
        </w:rPr>
        <w:t>.</w:t>
      </w:r>
    </w:p>
    <w:p w:rsidR="00383484" w:rsidRDefault="00383484"/>
    <w:sectPr w:rsidR="00383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C4024"/>
    <w:multiLevelType w:val="hybridMultilevel"/>
    <w:tmpl w:val="FFD058B4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039"/>
    <w:rsid w:val="000421D5"/>
    <w:rsid w:val="000C7F19"/>
    <w:rsid w:val="001B143F"/>
    <w:rsid w:val="00383484"/>
    <w:rsid w:val="00440BD1"/>
    <w:rsid w:val="0044135D"/>
    <w:rsid w:val="00705039"/>
    <w:rsid w:val="00746285"/>
    <w:rsid w:val="0080450A"/>
    <w:rsid w:val="009A6EB2"/>
    <w:rsid w:val="00A34064"/>
    <w:rsid w:val="00DE2E16"/>
    <w:rsid w:val="00FA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44F09-DA6C-42B7-8684-A2934B650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450A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450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4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0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K.Zawadka</dc:creator>
  <cp:keywords/>
  <dc:description/>
  <cp:lastModifiedBy>K.Zawadka</cp:lastModifiedBy>
  <cp:revision>5</cp:revision>
  <cp:lastPrinted>2025-03-18T08:09:00Z</cp:lastPrinted>
  <dcterms:created xsi:type="dcterms:W3CDTF">2025-03-12T08:42:00Z</dcterms:created>
  <dcterms:modified xsi:type="dcterms:W3CDTF">2025-03-18T08:24:00Z</dcterms:modified>
</cp:coreProperties>
</file>